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B7E" w:rsidRPr="00421C96" w:rsidRDefault="00B10B7E" w:rsidP="00B10B7E">
      <w:pPr>
        <w:spacing w:before="240" w:after="240"/>
        <w:jc w:val="center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b/>
          <w:bCs/>
          <w:i/>
          <w:iCs/>
          <w:sz w:val="22"/>
          <w:szCs w:val="22"/>
        </w:rPr>
        <w:t>IGÉNYBEJELENTŐ LAP</w:t>
      </w:r>
      <w:r w:rsidRPr="00421C96">
        <w:rPr>
          <w:rFonts w:ascii="Palatino Linotype" w:hAnsi="Palatino Linotype"/>
          <w:b/>
          <w:bCs/>
          <w:i/>
          <w:iCs/>
          <w:sz w:val="22"/>
          <w:szCs w:val="22"/>
        </w:rPr>
        <w:br/>
        <w:t>közérdekű adat megismeréséhez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A közérdekű adat megismerését igénylő neve (magánszemély neve, jogi vagy jogi személyiséggel nem rendelkező más szervezet elnevezése):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A képviselő neve (magánszemély neve, jogi vagy jogi személyiséggel nem rendelkező más szervezet esetén az eljáró képviselő megnevezése):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Levelezési vagy e-mail-cím: ...................................................................................................................................................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Telefonszám: 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B7E" w:rsidRPr="00421C96" w:rsidRDefault="00B10B7E" w:rsidP="007F0CAC">
            <w:pPr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Az igényelt közérdekű adatok meghatározása: ........................................................................................................................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B7E" w:rsidRPr="00421C96" w:rsidRDefault="00B10B7E" w:rsidP="007F0CAC">
            <w:pPr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A közérdekű adatokat* (*Csak személyes megtekintés esetén kell kitölteni, az igényt a □-be tett X-szel kérjük jelezni.)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elektronikus formában, elektronikusan továbbított adatként kívánom megismerni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személyesen, csak az adatok megtekintésével kívánom megismerni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személyesen, az adatok megtekintésével kívánom megismerni, és azokról másolatot kérek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7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a másolatot papír alapon: □ személyes átvétellel vagy □ postai úton kérem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7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a másolatot számítógépes adathordozón: □ CD-n kérem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7E" w:rsidRPr="00421C96" w:rsidRDefault="00B10B7E" w:rsidP="007F0CAC">
            <w:pPr>
              <w:ind w:left="567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□ a másolatot elektronikus levélben továbbítva kérem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B7E" w:rsidRPr="00421C96" w:rsidRDefault="00B10B7E" w:rsidP="007F0CAC">
            <w:pPr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B10B7E" w:rsidRPr="002D2F1E" w:rsidTr="007F0CAC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Dátum: .................................</w:t>
            </w:r>
          </w:p>
        </w:tc>
      </w:tr>
      <w:tr w:rsidR="00B10B7E" w:rsidRPr="002D2F1E" w:rsidTr="007F0CAC">
        <w:tc>
          <w:tcPr>
            <w:tcW w:w="4814" w:type="dxa"/>
            <w:tcBorders>
              <w:top w:val="nil"/>
              <w:left w:val="single" w:sz="4" w:space="0" w:color="auto"/>
            </w:tcBorders>
          </w:tcPr>
          <w:p w:rsidR="00B10B7E" w:rsidRPr="00421C96" w:rsidRDefault="00B10B7E" w:rsidP="007F0CAC">
            <w:pPr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...................................................</w:t>
            </w:r>
          </w:p>
        </w:tc>
      </w:tr>
      <w:tr w:rsidR="00B10B7E" w:rsidRPr="002D2F1E" w:rsidTr="007F0CAC">
        <w:tc>
          <w:tcPr>
            <w:tcW w:w="4814" w:type="dxa"/>
            <w:tcBorders>
              <w:left w:val="single" w:sz="4" w:space="0" w:color="auto"/>
              <w:bottom w:val="single" w:sz="4" w:space="0" w:color="auto"/>
            </w:tcBorders>
          </w:tcPr>
          <w:p w:rsidR="00B10B7E" w:rsidRPr="00421C96" w:rsidRDefault="00B10B7E" w:rsidP="007F0CAC">
            <w:pPr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4818" w:type="dxa"/>
            <w:tcBorders>
              <w:bottom w:val="single" w:sz="4" w:space="0" w:color="auto"/>
              <w:right w:val="single" w:sz="4" w:space="0" w:color="auto"/>
            </w:tcBorders>
          </w:tcPr>
          <w:p w:rsidR="00B10B7E" w:rsidRPr="00421C96" w:rsidRDefault="00B10B7E" w:rsidP="007F0CAC">
            <w:pPr>
              <w:ind w:left="56" w:right="5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21C96">
              <w:rPr>
                <w:rFonts w:ascii="Palatino Linotype" w:hAnsi="Palatino Linotype"/>
                <w:sz w:val="22"/>
                <w:szCs w:val="22"/>
              </w:rPr>
              <w:t xml:space="preserve"> a közérdekű adatot igénylő aláírása</w:t>
            </w:r>
          </w:p>
        </w:tc>
      </w:tr>
    </w:tbl>
    <w:p w:rsidR="00B10B7E" w:rsidRDefault="00B10B7E" w:rsidP="00B10B7E">
      <w:pPr>
        <w:spacing w:before="240" w:after="240"/>
        <w:jc w:val="center"/>
        <w:rPr>
          <w:rFonts w:ascii="Palatino Linotype" w:hAnsi="Palatino Linotype"/>
          <w:b/>
          <w:bCs/>
          <w:i/>
          <w:iCs/>
          <w:sz w:val="22"/>
          <w:szCs w:val="22"/>
        </w:rPr>
      </w:pPr>
    </w:p>
    <w:p w:rsidR="00B10B7E" w:rsidRPr="00421C96" w:rsidRDefault="00B10B7E" w:rsidP="00B10B7E">
      <w:pPr>
        <w:spacing w:before="240" w:after="240"/>
        <w:jc w:val="center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b/>
          <w:bCs/>
          <w:i/>
          <w:iCs/>
          <w:sz w:val="22"/>
          <w:szCs w:val="22"/>
        </w:rPr>
        <w:t>Tájékoztató a közérdekű adatok egyedi igényléséről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i/>
          <w:iCs/>
          <w:sz w:val="22"/>
          <w:szCs w:val="22"/>
        </w:rPr>
        <w:t>Általános információk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sz w:val="22"/>
          <w:szCs w:val="22"/>
        </w:rPr>
        <w:t>Az információs önrendelkezési jogról és az információszabadságról szóló 2011. évi CXII. törvény értelmében a közérdekű és a közérdekből nyilvános adatok (a továbbiakban együtt: közérdekű adat) megismerése iránt bárki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i/>
          <w:iCs/>
          <w:sz w:val="22"/>
          <w:szCs w:val="22"/>
        </w:rPr>
        <w:t xml:space="preserve">a) </w:t>
      </w:r>
      <w:r w:rsidRPr="00421C96">
        <w:rPr>
          <w:rFonts w:ascii="Palatino Linotype" w:hAnsi="Palatino Linotype"/>
          <w:sz w:val="22"/>
          <w:szCs w:val="22"/>
        </w:rPr>
        <w:t>szóban,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i/>
          <w:iCs/>
          <w:sz w:val="22"/>
          <w:szCs w:val="22"/>
        </w:rPr>
        <w:lastRenderedPageBreak/>
        <w:t xml:space="preserve">b) </w:t>
      </w:r>
      <w:r w:rsidRPr="00421C96">
        <w:rPr>
          <w:rFonts w:ascii="Palatino Linotype" w:hAnsi="Palatino Linotype"/>
          <w:sz w:val="22"/>
          <w:szCs w:val="22"/>
        </w:rPr>
        <w:t>írásban vagy elektronikus úton a honlapról letölthető igénybejelentő lap kitöltésével vagy azzal megegyező adattartalmú igénylés benyújtásával</w:t>
      </w:r>
    </w:p>
    <w:p w:rsidR="00B10B7E" w:rsidRPr="00421C96" w:rsidRDefault="00B10B7E" w:rsidP="00B10B7E">
      <w:pPr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sz w:val="22"/>
          <w:szCs w:val="22"/>
        </w:rPr>
        <w:t>igényt nyújthat be.</w:t>
      </w:r>
    </w:p>
    <w:p w:rsidR="00B10B7E" w:rsidRPr="00421C96" w:rsidRDefault="00B10B7E" w:rsidP="00B10B7E">
      <w:pPr>
        <w:spacing w:before="240"/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i/>
          <w:iCs/>
          <w:sz w:val="22"/>
          <w:szCs w:val="22"/>
        </w:rPr>
        <w:t>A közérdekű adat megismerésére irányuló igények benyújtásának módja</w:t>
      </w:r>
    </w:p>
    <w:p w:rsidR="00B10B7E" w:rsidRPr="00FE5480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FE5480">
        <w:rPr>
          <w:rFonts w:ascii="Palatino Linotype" w:hAnsi="Palatino Linotype"/>
          <w:sz w:val="22"/>
          <w:szCs w:val="22"/>
        </w:rPr>
        <w:t>1. Személyesen</w:t>
      </w:r>
      <w:r w:rsidRPr="00041A82">
        <w:rPr>
          <w:rFonts w:ascii="Palatino Linotype" w:hAnsi="Palatino Linotype"/>
          <w:sz w:val="22"/>
          <w:szCs w:val="22"/>
        </w:rPr>
        <w:t xml:space="preserve">: </w:t>
      </w:r>
      <w:r w:rsidR="00734D02">
        <w:rPr>
          <w:rFonts w:ascii="Palatino Linotype" w:hAnsi="Palatino Linotype"/>
          <w:sz w:val="22"/>
          <w:szCs w:val="22"/>
        </w:rPr>
        <w:t xml:space="preserve">Platánliget Integrált Szociális Intézmény Baranya Vármegye </w:t>
      </w:r>
      <w:r w:rsidRPr="00041A82">
        <w:rPr>
          <w:rFonts w:ascii="Palatino Linotype" w:hAnsi="Palatino Linotype"/>
          <w:sz w:val="22"/>
          <w:szCs w:val="22"/>
        </w:rPr>
        <w:t>adatvédelmi</w:t>
      </w:r>
      <w:r w:rsidRPr="00FE5480">
        <w:rPr>
          <w:rFonts w:ascii="Palatino Linotype" w:hAnsi="Palatino Linotype"/>
          <w:sz w:val="22"/>
          <w:szCs w:val="22"/>
        </w:rPr>
        <w:t xml:space="preserve"> tisztviselőjénél</w:t>
      </w:r>
    </w:p>
    <w:p w:rsidR="00B10B7E" w:rsidRPr="00041A82" w:rsidRDefault="00B10B7E" w:rsidP="00B10B7E">
      <w:pPr>
        <w:ind w:firstLine="204"/>
        <w:jc w:val="both"/>
        <w:rPr>
          <w:rFonts w:ascii="Palatino Linotype" w:eastAsia="Times New Roman" w:hAnsi="Palatino Linotype" w:cs="Times New Roman"/>
          <w:bCs/>
          <w:color w:val="auto"/>
          <w:lang w:bidi="ar-SA"/>
        </w:rPr>
      </w:pPr>
      <w:r w:rsidRPr="00FE5480">
        <w:rPr>
          <w:rFonts w:ascii="Palatino Linotype" w:hAnsi="Palatino Linotype"/>
          <w:sz w:val="22"/>
          <w:szCs w:val="22"/>
        </w:rPr>
        <w:t xml:space="preserve">2. Írásban: </w:t>
      </w:r>
      <w:r w:rsidR="00734D02">
        <w:rPr>
          <w:rFonts w:ascii="Palatino Linotype" w:hAnsi="Palatino Linotype"/>
          <w:sz w:val="22"/>
          <w:szCs w:val="22"/>
        </w:rPr>
        <w:t xml:space="preserve">Platánliget Integrált Szociális Intézmény Baranya Vármegye </w:t>
      </w:r>
      <w:bookmarkStart w:id="0" w:name="_GoBack"/>
      <w:bookmarkEnd w:id="0"/>
      <w:r w:rsidRPr="00041A82">
        <w:rPr>
          <w:rFonts w:ascii="Palatino Linotype" w:hAnsi="Palatino Linotype"/>
          <w:sz w:val="22"/>
          <w:szCs w:val="22"/>
        </w:rPr>
        <w:t xml:space="preserve">7754 </w:t>
      </w:r>
      <w:r w:rsidRPr="00041A82">
        <w:rPr>
          <w:rFonts w:ascii="Palatino Linotype" w:eastAsia="Times New Roman" w:hAnsi="Palatino Linotype" w:cs="Times New Roman"/>
          <w:bCs/>
          <w:color w:val="auto"/>
          <w:lang w:bidi="ar-SA"/>
        </w:rPr>
        <w:t>Bóly,</w:t>
      </w:r>
      <w:r w:rsidRPr="002020B8">
        <w:rPr>
          <w:rFonts w:ascii="Palatino Linotype" w:eastAsia="Times New Roman" w:hAnsi="Palatino Linotype" w:cs="Times New Roman"/>
          <w:bCs/>
          <w:color w:val="auto"/>
          <w:lang w:bidi="ar-SA"/>
        </w:rPr>
        <w:t xml:space="preserve"> </w:t>
      </w:r>
      <w:r w:rsidRPr="00041A82">
        <w:rPr>
          <w:rFonts w:ascii="Palatino Linotype" w:eastAsia="Times New Roman" w:hAnsi="Palatino Linotype" w:cs="Times New Roman"/>
          <w:color w:val="auto"/>
          <w:lang w:bidi="ar-SA"/>
        </w:rPr>
        <w:t>Hősök tere 5.</w:t>
      </w:r>
      <w:r>
        <w:rPr>
          <w:rFonts w:ascii="Palatino Linotype" w:eastAsia="Times New Roman" w:hAnsi="Palatino Linotype" w:cs="Times New Roman"/>
          <w:bCs/>
          <w:color w:val="auto"/>
          <w:lang w:bidi="ar-SA"/>
        </w:rPr>
        <w:t xml:space="preserve"> </w:t>
      </w:r>
    </w:p>
    <w:p w:rsidR="00B10B7E" w:rsidRPr="00EC6C4F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EC6C4F">
        <w:rPr>
          <w:rFonts w:ascii="Palatino Linotype" w:hAnsi="Palatino Linotype"/>
          <w:sz w:val="22"/>
          <w:szCs w:val="22"/>
        </w:rPr>
        <w:t xml:space="preserve">3. Elektronikus úton: </w:t>
      </w:r>
      <w:r w:rsidRPr="003B7E6E">
        <w:rPr>
          <w:rFonts w:ascii="Palatino Linotype" w:hAnsi="Palatino Linotype"/>
        </w:rPr>
        <w:t>info@platanligetotthon.hu</w:t>
      </w:r>
    </w:p>
    <w:p w:rsidR="00B10B7E" w:rsidRPr="00300AA9" w:rsidRDefault="00B10B7E" w:rsidP="00B10B7E">
      <w:pPr>
        <w:spacing w:before="240"/>
        <w:ind w:firstLine="204"/>
        <w:jc w:val="both"/>
        <w:rPr>
          <w:rFonts w:ascii="Palatino Linotype" w:hAnsi="Palatino Linotype"/>
          <w:sz w:val="22"/>
          <w:szCs w:val="22"/>
        </w:rPr>
      </w:pPr>
      <w:r w:rsidRPr="00300AA9">
        <w:rPr>
          <w:rFonts w:ascii="Palatino Linotype" w:hAnsi="Palatino Linotype"/>
          <w:i/>
          <w:iCs/>
          <w:sz w:val="22"/>
          <w:szCs w:val="22"/>
        </w:rPr>
        <w:t>A közérdekű adatok megismerésére irányuló igények teljesítésének rendje</w:t>
      </w:r>
    </w:p>
    <w:p w:rsidR="00B10B7E" w:rsidRPr="00EC6C4F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FE5480">
        <w:rPr>
          <w:rFonts w:ascii="Palatino Linotype" w:hAnsi="Palatino Linotype"/>
          <w:sz w:val="22"/>
          <w:szCs w:val="22"/>
        </w:rPr>
        <w:t>Amennyiben az igény előterjesztésekor vagy az eljárás bármely későbbi szakaszában az állapítható meg, hogy az igényben szereplő adatokat vagy azok egy részét nem a</w:t>
      </w:r>
      <w:r>
        <w:rPr>
          <w:rFonts w:ascii="Palatino Linotype" w:hAnsi="Palatino Linotype"/>
          <w:sz w:val="22"/>
          <w:szCs w:val="22"/>
        </w:rPr>
        <w:t>z Intézmény</w:t>
      </w:r>
      <w:r w:rsidRPr="00EC6C4F">
        <w:rPr>
          <w:rFonts w:ascii="Palatino Linotype" w:hAnsi="Palatino Linotype"/>
          <w:sz w:val="22"/>
          <w:szCs w:val="22"/>
        </w:rPr>
        <w:t xml:space="preserve"> kezeli, a belső adatvédelmi </w:t>
      </w:r>
      <w:r>
        <w:rPr>
          <w:rFonts w:ascii="Palatino Linotype" w:hAnsi="Palatino Linotype"/>
          <w:sz w:val="22"/>
          <w:szCs w:val="22"/>
        </w:rPr>
        <w:t xml:space="preserve">tisztviselő </w:t>
      </w:r>
      <w:r w:rsidRPr="00EC6C4F">
        <w:rPr>
          <w:rFonts w:ascii="Palatino Linotype" w:hAnsi="Palatino Linotype"/>
          <w:sz w:val="22"/>
          <w:szCs w:val="22"/>
        </w:rPr>
        <w:t>az igénylő egyidejű értesítése mellett az igényt haladéktalanul megküldi az illetékes szervhez. Amennyiben az illetékes szerv nem állapítható meg, az igénylőt erről a</w:t>
      </w:r>
      <w:r>
        <w:rPr>
          <w:rFonts w:ascii="Palatino Linotype" w:hAnsi="Palatino Linotype"/>
          <w:sz w:val="22"/>
          <w:szCs w:val="22"/>
        </w:rPr>
        <w:t>z Intézmény</w:t>
      </w:r>
      <w:r w:rsidRPr="00EC6C4F">
        <w:rPr>
          <w:rFonts w:ascii="Palatino Linotype" w:hAnsi="Palatino Linotype"/>
          <w:sz w:val="22"/>
          <w:szCs w:val="22"/>
        </w:rPr>
        <w:t xml:space="preserve"> értesíti.</w:t>
      </w:r>
    </w:p>
    <w:p w:rsidR="00B10B7E" w:rsidRPr="00EC6C4F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EC6C4F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z w:val="22"/>
          <w:szCs w:val="22"/>
        </w:rPr>
        <w:t>z Intézmény</w:t>
      </w:r>
      <w:r w:rsidRPr="00EC6C4F">
        <w:rPr>
          <w:rFonts w:ascii="Palatino Linotype" w:hAnsi="Palatino Linotype"/>
          <w:sz w:val="22"/>
          <w:szCs w:val="22"/>
        </w:rPr>
        <w:t xml:space="preserve"> az igénynek a lehető legrövidebb időn belül, de legkésőbb a</w:t>
      </w:r>
      <w:r>
        <w:rPr>
          <w:rFonts w:ascii="Palatino Linotype" w:hAnsi="Palatino Linotype"/>
          <w:sz w:val="22"/>
          <w:szCs w:val="22"/>
        </w:rPr>
        <w:t>z Intézményhez</w:t>
      </w:r>
      <w:r w:rsidRPr="00EC6C4F">
        <w:rPr>
          <w:rFonts w:ascii="Palatino Linotype" w:hAnsi="Palatino Linotype"/>
          <w:sz w:val="22"/>
          <w:szCs w:val="22"/>
        </w:rPr>
        <w:t xml:space="preserve"> történő beérkezésétől vagy a szóban előterjesztett igény írásba foglalásától számított 15 napon belül tesz eleget. Amennyiben az adatigénylés jelentős terjedelmű, vagy nagyszámú adatra vonatkozik, a határidő egy alkalommal, legfeljebb 15 nappal meghosszabbítható. Az igény teljesítésének megtagadásáról és annak indokairól 15 napon belül a</w:t>
      </w:r>
      <w:r>
        <w:rPr>
          <w:rFonts w:ascii="Palatino Linotype" w:hAnsi="Palatino Linotype"/>
          <w:sz w:val="22"/>
          <w:szCs w:val="22"/>
        </w:rPr>
        <w:t xml:space="preserve">z Intézmény </w:t>
      </w:r>
      <w:r w:rsidRPr="00EC6C4F">
        <w:rPr>
          <w:rFonts w:ascii="Palatino Linotype" w:hAnsi="Palatino Linotype"/>
          <w:sz w:val="22"/>
          <w:szCs w:val="22"/>
        </w:rPr>
        <w:t>levélben, vagy amennyiben az igény elektronikus úton érkezett, vagy az igényben az elektronikus levelezési cím fel van tüntetve, elektronikusan tájékoztatást küld az igénylőnek.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300AA9">
        <w:rPr>
          <w:rFonts w:ascii="Palatino Linotype" w:hAnsi="Palatino Linotype"/>
          <w:sz w:val="22"/>
          <w:szCs w:val="22"/>
        </w:rPr>
        <w:t>Az adatokat tartalmazó dokumentumról az igénylő másolatot kaphat. A másolat készítéséért - az azzal kapcsolatban felmerült költség mértékéig terjedően - költségtérítés állapítható meg, amelynek összegéről, a teljesítést megelőzően, a</w:t>
      </w:r>
      <w:r>
        <w:rPr>
          <w:rFonts w:ascii="Palatino Linotype" w:hAnsi="Palatino Linotype"/>
          <w:sz w:val="22"/>
          <w:szCs w:val="22"/>
        </w:rPr>
        <w:t xml:space="preserve">z Intézmény </w:t>
      </w:r>
      <w:r w:rsidRPr="00EC6C4F">
        <w:rPr>
          <w:rFonts w:ascii="Palatino Linotype" w:hAnsi="Palatino Linotype"/>
          <w:sz w:val="22"/>
          <w:szCs w:val="22"/>
        </w:rPr>
        <w:t>tájékoztatja az igénylőt.</w:t>
      </w:r>
      <w:r w:rsidRPr="00421C96">
        <w:rPr>
          <w:rFonts w:ascii="Palatino Linotype" w:hAnsi="Palatino Linotype"/>
          <w:sz w:val="22"/>
          <w:szCs w:val="22"/>
        </w:rPr>
        <w:t xml:space="preserve"> Amennyiben a dokumentum jelentős terjedelmű, a másolat iránti igény a költségtérítés megfizetését követő 15 napon belül teljesíthető.</w:t>
      </w:r>
    </w:p>
    <w:p w:rsidR="00B10B7E" w:rsidRPr="00421C96" w:rsidRDefault="00B10B7E" w:rsidP="00B10B7E">
      <w:pPr>
        <w:spacing w:before="240"/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i/>
          <w:iCs/>
          <w:sz w:val="22"/>
          <w:szCs w:val="22"/>
        </w:rPr>
        <w:t>Jogorvoslat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sz w:val="22"/>
          <w:szCs w:val="22"/>
        </w:rPr>
        <w:t>Az igénylő a közérdekű adat megismerésére vonatkozó igény elutasítása vagy a teljesítésre nyitva álló (vagy a meghosszabbított) határidő eredménytelen letelte esetén, valamint - amennyiben a költségtérítést nem fizette meg - a másolat készítéséért megállapított költségtérítés összegének felülvizsgálata érdekében keresettel élhet.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sz w:val="22"/>
          <w:szCs w:val="22"/>
        </w:rPr>
        <w:t xml:space="preserve">Az adatigénylő a közérdekű adatok megismeréséhez fűződő jogok gyakorlásával kapcsolatos jogsértés esetén a </w:t>
      </w:r>
      <w:proofErr w:type="spellStart"/>
      <w:r w:rsidRPr="00421C96">
        <w:rPr>
          <w:rFonts w:ascii="Palatino Linotype" w:hAnsi="Palatino Linotype"/>
          <w:sz w:val="22"/>
          <w:szCs w:val="22"/>
        </w:rPr>
        <w:t>NAIH</w:t>
      </w:r>
      <w:proofErr w:type="spellEnd"/>
      <w:r w:rsidRPr="00421C96">
        <w:rPr>
          <w:rFonts w:ascii="Palatino Linotype" w:hAnsi="Palatino Linotype"/>
          <w:sz w:val="22"/>
          <w:szCs w:val="22"/>
        </w:rPr>
        <w:t>-hoz (1125 Budapest, Szilágyi Erzsébet fasor 22/C) is fordulhat.</w:t>
      </w:r>
    </w:p>
    <w:p w:rsidR="00B10B7E" w:rsidRPr="00421C96" w:rsidRDefault="00B10B7E" w:rsidP="00B10B7E">
      <w:pPr>
        <w:ind w:firstLine="204"/>
        <w:jc w:val="both"/>
        <w:rPr>
          <w:rFonts w:ascii="Palatino Linotype" w:hAnsi="Palatino Linotype"/>
          <w:sz w:val="22"/>
          <w:szCs w:val="22"/>
        </w:rPr>
      </w:pPr>
      <w:r w:rsidRPr="00421C96">
        <w:rPr>
          <w:rFonts w:ascii="Palatino Linotype" w:hAnsi="Palatino Linotype"/>
          <w:sz w:val="22"/>
          <w:szCs w:val="22"/>
        </w:rPr>
        <w:t xml:space="preserve">Az igénylő a közérdekű adat megismerésére vonatkozó igényének elutasítása esetén bírósághoz fordulhat. A pert az igény elutasításának közlésétől, a határidő eredménytelen leteltétől vagy a költségtérítés megfizetésére vonatkozó határidő lejártától számított 30 napon belül lehet megindítani. Amennyiben az igény elutasítása, nem teljesítése vagy a másolat készítéséért megállapított költségtérítés összege miatt az igénylő a </w:t>
      </w:r>
      <w:proofErr w:type="spellStart"/>
      <w:r w:rsidRPr="00421C96">
        <w:rPr>
          <w:rFonts w:ascii="Palatino Linotype" w:hAnsi="Palatino Linotype"/>
          <w:sz w:val="22"/>
          <w:szCs w:val="22"/>
        </w:rPr>
        <w:t>NAIH-nál</w:t>
      </w:r>
      <w:proofErr w:type="spellEnd"/>
      <w:r w:rsidRPr="00421C96">
        <w:rPr>
          <w:rFonts w:ascii="Palatino Linotype" w:hAnsi="Palatino Linotype"/>
          <w:sz w:val="22"/>
          <w:szCs w:val="22"/>
        </w:rPr>
        <w:t xml:space="preserve"> bejelentést tesz, a pert a bejelentés érdemi vizsgálatának elutasításáról, a vizsgálat megszüntetéséről vagy lezárásáról, továbbá az adatkezelő jogsérelem orvoslására vagy annak közvetlen veszélye megszüntetésére történő felszólítása eredményéről szóló értesítés kézhezvételét követő 30 napon belül lehet megindítani.</w:t>
      </w:r>
    </w:p>
    <w:p w:rsidR="00B20921" w:rsidRDefault="00B20921" w:rsidP="00B10B7E"/>
    <w:sectPr w:rsidR="00B2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7E"/>
    <w:rsid w:val="00734D02"/>
    <w:rsid w:val="00B10B7E"/>
    <w:rsid w:val="00B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C7CC"/>
  <w15:docId w15:val="{2910BE90-3334-4543-985D-DA3AB49A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B10B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Pleskonics Istvánné</dc:creator>
  <cp:lastModifiedBy>Papp Dániel</cp:lastModifiedBy>
  <cp:revision>2</cp:revision>
  <dcterms:created xsi:type="dcterms:W3CDTF">2024-03-07T09:08:00Z</dcterms:created>
  <dcterms:modified xsi:type="dcterms:W3CDTF">2024-03-07T09:08:00Z</dcterms:modified>
</cp:coreProperties>
</file>